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A3" w:rsidRPr="00C45264" w:rsidRDefault="00BB2CA3" w:rsidP="00BB2CA3">
      <w:pPr>
        <w:jc w:val="center"/>
        <w:rPr>
          <w:rFonts w:ascii="Centaur" w:hAnsi="Centaur" w:cs="Times New Roman"/>
          <w:sz w:val="36"/>
        </w:rPr>
      </w:pPr>
      <w:bookmarkStart w:id="0" w:name="_GoBack"/>
      <w:r w:rsidRPr="00C45264">
        <w:rPr>
          <w:rFonts w:ascii="Centaur" w:hAnsi="Centaur" w:cs="Times New Roman"/>
          <w:sz w:val="36"/>
        </w:rPr>
        <w:t>Hydr</w:t>
      </w:r>
      <w:r w:rsidR="00FA3176">
        <w:rPr>
          <w:rFonts w:ascii="Centaur" w:hAnsi="Centaur" w:cs="Times New Roman"/>
          <w:sz w:val="36"/>
        </w:rPr>
        <w:t>ogen Distribution and Dispensation</w:t>
      </w:r>
      <w:r w:rsidRPr="00C45264">
        <w:rPr>
          <w:rFonts w:ascii="Centaur" w:hAnsi="Centaur" w:cs="Times New Roman"/>
          <w:sz w:val="36"/>
        </w:rPr>
        <w:t xml:space="preserve"> Research Division</w:t>
      </w:r>
    </w:p>
    <w:bookmarkEnd w:id="0"/>
    <w:p w:rsidR="00BA3C28" w:rsidRPr="00067180" w:rsidRDefault="00BB2CA3" w:rsidP="00BB2CA3">
      <w:pPr>
        <w:jc w:val="center"/>
        <w:rPr>
          <w:rFonts w:ascii="Vladimir Script" w:hAnsi="Vladimir Script" w:cs="Times New Roman"/>
          <w:b/>
          <w:sz w:val="48"/>
        </w:rPr>
      </w:pPr>
      <w:r w:rsidRPr="00067180">
        <w:rPr>
          <w:rFonts w:ascii="Vladimir Script" w:hAnsi="Vladimir Script" w:cs="Times New Roman"/>
          <w:b/>
          <w:sz w:val="48"/>
        </w:rPr>
        <w:t>About</w:t>
      </w:r>
    </w:p>
    <w:p w:rsidR="00D9110A" w:rsidRPr="006E1DCB" w:rsidRDefault="00D9110A" w:rsidP="005521D6">
      <w:pPr>
        <w:spacing w:line="360" w:lineRule="auto"/>
        <w:jc w:val="both"/>
        <w:rPr>
          <w:rFonts w:ascii="Times New Roman" w:hAnsi="Times New Roman" w:cs="Times New Roman"/>
          <w:sz w:val="24"/>
        </w:rPr>
      </w:pPr>
      <w:r w:rsidRPr="006E1DCB">
        <w:rPr>
          <w:rFonts w:ascii="Times New Roman" w:hAnsi="Times New Roman" w:cs="Times New Roman"/>
          <w:sz w:val="24"/>
        </w:rPr>
        <w:t xml:space="preserve">Hydrogen is one of the most promising candidates for future transportation fuel. </w:t>
      </w:r>
      <w:r w:rsidR="00EA1863" w:rsidRPr="006E1DCB">
        <w:rPr>
          <w:rFonts w:ascii="Times New Roman" w:hAnsi="Times New Roman" w:cs="Times New Roman"/>
          <w:sz w:val="24"/>
        </w:rPr>
        <w:t xml:space="preserve">Shifting from conventional petroleum oriented fuel to hydrogen in the transportation sector is one potential direction as utilization of hydrogen with fuel cells may offer many advantages over the existing system. Hydrogen is a type of high-quality carbon-free energy carrier which exhibits high efficiency and low GHG emissions. </w:t>
      </w:r>
      <w:r w:rsidRPr="006E1DCB">
        <w:rPr>
          <w:rFonts w:ascii="Times New Roman" w:hAnsi="Times New Roman" w:cs="Times New Roman"/>
          <w:sz w:val="24"/>
        </w:rPr>
        <w:t>Considering the long term impact of hydrogen for energy and transportation, it would be a primary source that leads the global energy system of the future</w:t>
      </w:r>
      <w:r w:rsidR="009619BD" w:rsidRPr="006E1DCB">
        <w:rPr>
          <w:rFonts w:ascii="Times New Roman" w:hAnsi="Times New Roman" w:cs="Times New Roman"/>
          <w:sz w:val="24"/>
        </w:rPr>
        <w:t>. A remarkable progress of hydrogen production technologies has been made in recent years that open new era and support to design future energy infrastructure. Though, the technology requires a good support to materialize as a whole.</w:t>
      </w:r>
    </w:p>
    <w:p w:rsidR="00AF0B29" w:rsidRPr="006E1DCB" w:rsidRDefault="00C45264" w:rsidP="005521D6">
      <w:pPr>
        <w:spacing w:line="360" w:lineRule="auto"/>
        <w:jc w:val="both"/>
        <w:rPr>
          <w:rFonts w:ascii="Times New Roman" w:hAnsi="Times New Roman" w:cs="Times New Roman"/>
          <w:sz w:val="24"/>
        </w:rPr>
      </w:pPr>
      <w:r w:rsidRPr="006E1DCB">
        <w:rPr>
          <w:rFonts w:ascii="Times New Roman" w:hAnsi="Times New Roman" w:cs="Times New Roman"/>
          <w:sz w:val="24"/>
        </w:rPr>
        <w:t xml:space="preserve">Infrastructure </w:t>
      </w:r>
      <w:r w:rsidR="00A45845" w:rsidRPr="006E1DCB">
        <w:rPr>
          <w:rFonts w:ascii="Times New Roman" w:hAnsi="Times New Roman" w:cs="Times New Roman"/>
          <w:sz w:val="24"/>
        </w:rPr>
        <w:t>issues pose more challenges</w:t>
      </w:r>
      <w:r w:rsidRPr="006E1DCB">
        <w:rPr>
          <w:rFonts w:ascii="Times New Roman" w:hAnsi="Times New Roman" w:cs="Times New Roman"/>
          <w:sz w:val="24"/>
        </w:rPr>
        <w:t xml:space="preserve"> for hydrogen</w:t>
      </w:r>
      <w:r w:rsidR="00A572A1" w:rsidRPr="006E1DCB">
        <w:rPr>
          <w:rFonts w:ascii="Times New Roman" w:hAnsi="Times New Roman" w:cs="Times New Roman"/>
          <w:sz w:val="24"/>
        </w:rPr>
        <w:t xml:space="preserve"> production and distribution</w:t>
      </w:r>
      <w:r w:rsidRPr="006E1DCB">
        <w:rPr>
          <w:rFonts w:ascii="Times New Roman" w:hAnsi="Times New Roman" w:cs="Times New Roman"/>
          <w:sz w:val="24"/>
        </w:rPr>
        <w:t xml:space="preserve"> than other</w:t>
      </w:r>
      <w:r w:rsidR="00AF0B29" w:rsidRPr="006E1DCB">
        <w:rPr>
          <w:rFonts w:ascii="Times New Roman" w:hAnsi="Times New Roman" w:cs="Times New Roman"/>
          <w:sz w:val="24"/>
        </w:rPr>
        <w:t xml:space="preserve"> alternative fuels</w:t>
      </w:r>
      <w:r w:rsidRPr="006E1DCB">
        <w:rPr>
          <w:rFonts w:ascii="Times New Roman" w:hAnsi="Times New Roman" w:cs="Times New Roman"/>
          <w:sz w:val="24"/>
        </w:rPr>
        <w:t xml:space="preserve"> such as biofuels and </w:t>
      </w:r>
      <w:r w:rsidR="00AF0B29" w:rsidRPr="006E1DCB">
        <w:rPr>
          <w:rFonts w:ascii="Times New Roman" w:hAnsi="Times New Roman" w:cs="Times New Roman"/>
          <w:sz w:val="24"/>
        </w:rPr>
        <w:t>alcohol fuels</w:t>
      </w:r>
      <w:r w:rsidRPr="006E1DCB">
        <w:rPr>
          <w:rFonts w:ascii="Times New Roman" w:hAnsi="Times New Roman" w:cs="Times New Roman"/>
          <w:sz w:val="24"/>
        </w:rPr>
        <w:t>. A key c</w:t>
      </w:r>
      <w:r w:rsidR="00AF0B29" w:rsidRPr="006E1DCB">
        <w:rPr>
          <w:rFonts w:ascii="Times New Roman" w:hAnsi="Times New Roman" w:cs="Times New Roman"/>
          <w:sz w:val="24"/>
        </w:rPr>
        <w:t xml:space="preserve">hallenge of developing a future </w:t>
      </w:r>
      <w:r w:rsidRPr="006E1DCB">
        <w:rPr>
          <w:rFonts w:ascii="Times New Roman" w:hAnsi="Times New Roman" w:cs="Times New Roman"/>
          <w:sz w:val="24"/>
        </w:rPr>
        <w:t>commercial hydrogen economy is how the infrastructure will b</w:t>
      </w:r>
      <w:r w:rsidR="00AF0B29" w:rsidRPr="006E1DCB">
        <w:rPr>
          <w:rFonts w:ascii="Times New Roman" w:hAnsi="Times New Roman" w:cs="Times New Roman"/>
          <w:sz w:val="24"/>
        </w:rPr>
        <w:t xml:space="preserve">e best designed and operated as </w:t>
      </w:r>
      <w:r w:rsidRPr="006E1DCB">
        <w:rPr>
          <w:rFonts w:ascii="Times New Roman" w:hAnsi="Times New Roman" w:cs="Times New Roman"/>
          <w:sz w:val="24"/>
        </w:rPr>
        <w:t>time progresses, given that numerous technological options exi</w:t>
      </w:r>
      <w:r w:rsidR="00AF0B29" w:rsidRPr="006E1DCB">
        <w:rPr>
          <w:rFonts w:ascii="Times New Roman" w:hAnsi="Times New Roman" w:cs="Times New Roman"/>
          <w:sz w:val="24"/>
        </w:rPr>
        <w:t xml:space="preserve">st and are still in development </w:t>
      </w:r>
      <w:r w:rsidRPr="006E1DCB">
        <w:rPr>
          <w:rFonts w:ascii="Times New Roman" w:hAnsi="Times New Roman" w:cs="Times New Roman"/>
          <w:sz w:val="24"/>
        </w:rPr>
        <w:t>for hydrogen production, storage, distribution and dispensing.</w:t>
      </w:r>
    </w:p>
    <w:p w:rsidR="00D73AEB" w:rsidRPr="00C45264" w:rsidRDefault="002C05FE" w:rsidP="005521D6">
      <w:pPr>
        <w:spacing w:line="360" w:lineRule="auto"/>
        <w:jc w:val="both"/>
        <w:rPr>
          <w:rFonts w:ascii="Times New Roman" w:hAnsi="Times New Roman" w:cs="Times New Roman"/>
          <w:sz w:val="24"/>
        </w:rPr>
      </w:pPr>
      <w:r w:rsidRPr="00AF0B29">
        <w:rPr>
          <w:rFonts w:ascii="Times New Roman" w:hAnsi="Times New Roman" w:cs="Times New Roman"/>
          <w:sz w:val="24"/>
        </w:rPr>
        <w:t xml:space="preserve">Distribution and dispensing are two essential steps in the supply chain of hydrogen. </w:t>
      </w:r>
      <w:r w:rsidR="001C08E3" w:rsidRPr="00AF0B29">
        <w:rPr>
          <w:rFonts w:ascii="Times New Roman" w:hAnsi="Times New Roman" w:cs="Times New Roman"/>
          <w:sz w:val="24"/>
        </w:rPr>
        <w:t>H</w:t>
      </w:r>
      <w:r w:rsidR="00D73AEB" w:rsidRPr="00AF0B29">
        <w:rPr>
          <w:rFonts w:ascii="Times New Roman" w:hAnsi="Times New Roman" w:cs="Times New Roman"/>
          <w:sz w:val="24"/>
        </w:rPr>
        <w:t xml:space="preserve">ydrogen </w:t>
      </w:r>
      <w:r w:rsidR="001C08E3" w:rsidRPr="00AF0B29">
        <w:rPr>
          <w:rFonts w:ascii="Times New Roman" w:hAnsi="Times New Roman" w:cs="Times New Roman"/>
          <w:sz w:val="24"/>
        </w:rPr>
        <w:t>distribution</w:t>
      </w:r>
      <w:r w:rsidR="00D73AEB" w:rsidRPr="00AF0B29">
        <w:rPr>
          <w:rFonts w:ascii="Times New Roman" w:hAnsi="Times New Roman" w:cs="Times New Roman"/>
          <w:sz w:val="24"/>
        </w:rPr>
        <w:t xml:space="preserve"> and dispensing goals are based on the </w:t>
      </w:r>
      <w:r w:rsidR="00271F11" w:rsidRPr="00AF0B29">
        <w:rPr>
          <w:rFonts w:ascii="Times New Roman" w:hAnsi="Times New Roman" w:cs="Times New Roman"/>
          <w:sz w:val="24"/>
        </w:rPr>
        <w:t>necessity</w:t>
      </w:r>
      <w:r w:rsidR="00D73AEB" w:rsidRPr="00C45264">
        <w:rPr>
          <w:rFonts w:ascii="Times New Roman" w:hAnsi="Times New Roman" w:cs="Times New Roman"/>
          <w:sz w:val="24"/>
        </w:rPr>
        <w:t xml:space="preserve"> to transport hydrogen from the point of production to the point of </w:t>
      </w:r>
      <w:r w:rsidR="001C08E3" w:rsidRPr="00C45264">
        <w:rPr>
          <w:rFonts w:ascii="Times New Roman" w:hAnsi="Times New Roman" w:cs="Times New Roman"/>
          <w:sz w:val="24"/>
        </w:rPr>
        <w:t>consumption</w:t>
      </w:r>
      <w:r w:rsidR="00271F11" w:rsidRPr="00C45264">
        <w:rPr>
          <w:rFonts w:ascii="Times New Roman" w:hAnsi="Times New Roman" w:cs="Times New Roman"/>
          <w:sz w:val="24"/>
        </w:rPr>
        <w:t>. The goals of H</w:t>
      </w:r>
      <w:r w:rsidR="00D73AEB" w:rsidRPr="00C45264">
        <w:rPr>
          <w:rFonts w:ascii="Times New Roman" w:hAnsi="Times New Roman" w:cs="Times New Roman"/>
          <w:sz w:val="24"/>
        </w:rPr>
        <w:t xml:space="preserve">ydrogen </w:t>
      </w:r>
      <w:r w:rsidR="00271F11" w:rsidRPr="00C45264">
        <w:rPr>
          <w:rFonts w:ascii="Times New Roman" w:hAnsi="Times New Roman" w:cs="Times New Roman"/>
          <w:sz w:val="24"/>
        </w:rPr>
        <w:t>Distribution and D</w:t>
      </w:r>
      <w:r w:rsidR="00D73AEB" w:rsidRPr="00C45264">
        <w:rPr>
          <w:rFonts w:ascii="Times New Roman" w:hAnsi="Times New Roman" w:cs="Times New Roman"/>
          <w:sz w:val="24"/>
        </w:rPr>
        <w:t xml:space="preserve">ispensing </w:t>
      </w:r>
      <w:r w:rsidR="00271F11" w:rsidRPr="00C45264">
        <w:rPr>
          <w:rFonts w:ascii="Times New Roman" w:hAnsi="Times New Roman" w:cs="Times New Roman"/>
          <w:sz w:val="24"/>
        </w:rPr>
        <w:t>Research Division are</w:t>
      </w:r>
      <w:r w:rsidR="00D73AEB" w:rsidRPr="00C45264">
        <w:rPr>
          <w:rFonts w:ascii="Times New Roman" w:hAnsi="Times New Roman" w:cs="Times New Roman"/>
          <w:sz w:val="24"/>
        </w:rPr>
        <w:t xml:space="preserve"> as follows:</w:t>
      </w:r>
    </w:p>
    <w:p w:rsidR="00D73AEB" w:rsidRPr="00C45264" w:rsidRDefault="00271F11" w:rsidP="005521D6">
      <w:pPr>
        <w:spacing w:line="360" w:lineRule="auto"/>
        <w:jc w:val="both"/>
        <w:rPr>
          <w:rFonts w:ascii="Times New Roman" w:hAnsi="Times New Roman" w:cs="Times New Roman"/>
          <w:sz w:val="24"/>
        </w:rPr>
      </w:pPr>
      <w:r w:rsidRPr="00C45264">
        <w:rPr>
          <w:rFonts w:ascii="Times New Roman" w:hAnsi="Times New Roman" w:cs="Times New Roman"/>
          <w:sz w:val="24"/>
        </w:rPr>
        <w:t>Adva</w:t>
      </w:r>
      <w:r w:rsidR="00C304B9" w:rsidRPr="00C45264">
        <w:rPr>
          <w:rFonts w:ascii="Times New Roman" w:hAnsi="Times New Roman" w:cs="Times New Roman"/>
          <w:sz w:val="24"/>
        </w:rPr>
        <w:t xml:space="preserve">nce research aiming the </w:t>
      </w:r>
      <w:r w:rsidRPr="00C45264">
        <w:rPr>
          <w:rFonts w:ascii="Times New Roman" w:hAnsi="Times New Roman" w:cs="Times New Roman"/>
          <w:sz w:val="24"/>
        </w:rPr>
        <w:t>development of</w:t>
      </w:r>
      <w:r w:rsidR="00D73AEB" w:rsidRPr="00C45264">
        <w:rPr>
          <w:rFonts w:ascii="Times New Roman" w:hAnsi="Times New Roman" w:cs="Times New Roman"/>
          <w:sz w:val="24"/>
        </w:rPr>
        <w:t xml:space="preserve"> cost</w:t>
      </w:r>
      <w:r w:rsidR="00AE5C4F" w:rsidRPr="00C45264">
        <w:rPr>
          <w:rFonts w:ascii="Times New Roman" w:hAnsi="Times New Roman" w:cs="Times New Roman"/>
          <w:sz w:val="24"/>
        </w:rPr>
        <w:t xml:space="preserve"> effective</w:t>
      </w:r>
      <w:r w:rsidR="00D73AEB" w:rsidRPr="00C45264">
        <w:rPr>
          <w:rFonts w:ascii="Times New Roman" w:hAnsi="Times New Roman" w:cs="Times New Roman"/>
          <w:sz w:val="24"/>
        </w:rPr>
        <w:t xml:space="preserve">, </w:t>
      </w:r>
      <w:r w:rsidR="00AE5C4F" w:rsidRPr="00C45264">
        <w:rPr>
          <w:rFonts w:ascii="Times New Roman" w:hAnsi="Times New Roman" w:cs="Times New Roman"/>
          <w:sz w:val="24"/>
        </w:rPr>
        <w:t>energy efficient</w:t>
      </w:r>
      <w:r w:rsidR="00D73AEB" w:rsidRPr="00C45264">
        <w:rPr>
          <w:rFonts w:ascii="Times New Roman" w:hAnsi="Times New Roman" w:cs="Times New Roman"/>
          <w:sz w:val="24"/>
        </w:rPr>
        <w:t xml:space="preserve"> and</w:t>
      </w:r>
      <w:r w:rsidR="00AE5C4F" w:rsidRPr="00C45264">
        <w:t xml:space="preserve"> </w:t>
      </w:r>
      <w:r w:rsidR="00AE5C4F" w:rsidRPr="00C45264">
        <w:rPr>
          <w:rFonts w:ascii="Times New Roman" w:hAnsi="Times New Roman" w:cs="Times New Roman"/>
          <w:sz w:val="24"/>
        </w:rPr>
        <w:t>safe</w:t>
      </w:r>
      <w:r w:rsidR="00D73AEB" w:rsidRPr="00C45264">
        <w:rPr>
          <w:rFonts w:ascii="Times New Roman" w:hAnsi="Times New Roman" w:cs="Times New Roman"/>
          <w:sz w:val="24"/>
        </w:rPr>
        <w:t xml:space="preserve"> hydrogen delivery systems. </w:t>
      </w:r>
      <w:r w:rsidR="008579BD" w:rsidRPr="00C45264">
        <w:rPr>
          <w:rFonts w:ascii="Times New Roman" w:hAnsi="Times New Roman" w:cs="Times New Roman"/>
          <w:sz w:val="24"/>
        </w:rPr>
        <w:t>Evolution</w:t>
      </w:r>
      <w:r w:rsidR="00D73AEB" w:rsidRPr="00C45264">
        <w:rPr>
          <w:rFonts w:ascii="Times New Roman" w:hAnsi="Times New Roman" w:cs="Times New Roman"/>
          <w:sz w:val="24"/>
        </w:rPr>
        <w:t xml:space="preserve"> of </w:t>
      </w:r>
      <w:r w:rsidR="008579BD" w:rsidRPr="00C45264">
        <w:rPr>
          <w:rFonts w:ascii="Times New Roman" w:hAnsi="Times New Roman" w:cs="Times New Roman"/>
          <w:sz w:val="24"/>
        </w:rPr>
        <w:t xml:space="preserve">new </w:t>
      </w:r>
      <w:r w:rsidR="00D73AEB" w:rsidRPr="00C45264">
        <w:rPr>
          <w:rFonts w:ascii="Times New Roman" w:hAnsi="Times New Roman" w:cs="Times New Roman"/>
          <w:sz w:val="24"/>
        </w:rPr>
        <w:t xml:space="preserve">hydrogen </w:t>
      </w:r>
      <w:r w:rsidR="008579BD" w:rsidRPr="00C45264">
        <w:rPr>
          <w:rFonts w:ascii="Times New Roman" w:hAnsi="Times New Roman" w:cs="Times New Roman"/>
          <w:sz w:val="24"/>
        </w:rPr>
        <w:t>distribution and dispensing related</w:t>
      </w:r>
      <w:r w:rsidR="00D73AEB" w:rsidRPr="00C45264">
        <w:rPr>
          <w:rFonts w:ascii="Times New Roman" w:hAnsi="Times New Roman" w:cs="Times New Roman"/>
          <w:sz w:val="24"/>
        </w:rPr>
        <w:t xml:space="preserve"> technologies that </w:t>
      </w:r>
      <w:r w:rsidR="008579BD" w:rsidRPr="00C45264">
        <w:rPr>
          <w:rFonts w:ascii="Times New Roman" w:hAnsi="Times New Roman" w:cs="Times New Roman"/>
          <w:sz w:val="24"/>
        </w:rPr>
        <w:t>will help establishing</w:t>
      </w:r>
      <w:r w:rsidR="00D73AEB" w:rsidRPr="00C45264">
        <w:rPr>
          <w:rFonts w:ascii="Times New Roman" w:hAnsi="Times New Roman" w:cs="Times New Roman"/>
          <w:sz w:val="24"/>
        </w:rPr>
        <w:t xml:space="preserve"> hydrogen as an energy carrier for transp</w:t>
      </w:r>
      <w:r w:rsidR="001C08E3" w:rsidRPr="00C45264">
        <w:rPr>
          <w:rFonts w:ascii="Times New Roman" w:hAnsi="Times New Roman" w:cs="Times New Roman"/>
          <w:sz w:val="24"/>
        </w:rPr>
        <w:t>ortation and stationary power</w:t>
      </w:r>
      <w:r w:rsidR="008579BD" w:rsidRPr="00C45264">
        <w:rPr>
          <w:rFonts w:ascii="Times New Roman" w:hAnsi="Times New Roman" w:cs="Times New Roman"/>
          <w:sz w:val="24"/>
        </w:rPr>
        <w:t xml:space="preserve"> systems</w:t>
      </w:r>
      <w:r w:rsidR="001C08E3" w:rsidRPr="00C45264">
        <w:rPr>
          <w:rFonts w:ascii="Times New Roman" w:hAnsi="Times New Roman" w:cs="Times New Roman"/>
          <w:sz w:val="24"/>
        </w:rPr>
        <w:t>.</w:t>
      </w:r>
    </w:p>
    <w:p w:rsidR="00D73AEB" w:rsidRPr="00C45264" w:rsidRDefault="00D73AEB" w:rsidP="005521D6">
      <w:pPr>
        <w:spacing w:line="360" w:lineRule="auto"/>
        <w:jc w:val="both"/>
        <w:rPr>
          <w:rFonts w:ascii="Times New Roman" w:hAnsi="Times New Roman" w:cs="Times New Roman"/>
          <w:sz w:val="24"/>
        </w:rPr>
      </w:pPr>
      <w:r w:rsidRPr="00C45264">
        <w:rPr>
          <w:rFonts w:ascii="Times New Roman" w:hAnsi="Times New Roman" w:cs="Times New Roman"/>
          <w:sz w:val="24"/>
        </w:rPr>
        <w:t>The current delivery options are tank trucks</w:t>
      </w:r>
      <w:r w:rsidR="00AE5C4F" w:rsidRPr="00C45264">
        <w:rPr>
          <w:rFonts w:ascii="Times New Roman" w:hAnsi="Times New Roman" w:cs="Times New Roman"/>
          <w:sz w:val="24"/>
        </w:rPr>
        <w:t xml:space="preserve"> and</w:t>
      </w:r>
      <w:r w:rsidR="00AE5C4F" w:rsidRPr="00C45264">
        <w:t xml:space="preserve"> </w:t>
      </w:r>
      <w:r w:rsidR="00AE5C4F" w:rsidRPr="00C45264">
        <w:rPr>
          <w:rFonts w:ascii="Times New Roman" w:hAnsi="Times New Roman" w:cs="Times New Roman"/>
          <w:sz w:val="24"/>
        </w:rPr>
        <w:t xml:space="preserve">pipelines </w:t>
      </w:r>
      <w:r w:rsidRPr="00C45264">
        <w:rPr>
          <w:rFonts w:ascii="Times New Roman" w:hAnsi="Times New Roman" w:cs="Times New Roman"/>
          <w:sz w:val="24"/>
        </w:rPr>
        <w:t xml:space="preserve">carrying liquefied or compressed hydrogen, along with intermediate storage tanks and </w:t>
      </w:r>
      <w:r w:rsidR="00AE5C4F" w:rsidRPr="00C45264">
        <w:rPr>
          <w:rFonts w:ascii="Times New Roman" w:hAnsi="Times New Roman" w:cs="Times New Roman"/>
          <w:sz w:val="24"/>
        </w:rPr>
        <w:t>dispensing</w:t>
      </w:r>
      <w:r w:rsidRPr="00C45264">
        <w:rPr>
          <w:rFonts w:ascii="Times New Roman" w:hAnsi="Times New Roman" w:cs="Times New Roman"/>
          <w:sz w:val="24"/>
        </w:rPr>
        <w:t xml:space="preserve"> </w:t>
      </w:r>
      <w:r w:rsidR="00AE5C4F" w:rsidRPr="00C45264">
        <w:rPr>
          <w:rFonts w:ascii="Times New Roman" w:hAnsi="Times New Roman" w:cs="Times New Roman"/>
          <w:sz w:val="24"/>
        </w:rPr>
        <w:t>equipment</w:t>
      </w:r>
      <w:r w:rsidR="009F74B8" w:rsidRPr="00C45264">
        <w:rPr>
          <w:rFonts w:ascii="Times New Roman" w:hAnsi="Times New Roman" w:cs="Times New Roman"/>
          <w:sz w:val="24"/>
        </w:rPr>
        <w:t>. M</w:t>
      </w:r>
      <w:r w:rsidR="00AE5C4F" w:rsidRPr="00C45264">
        <w:rPr>
          <w:rFonts w:ascii="Times New Roman" w:hAnsi="Times New Roman" w:cs="Times New Roman"/>
          <w:sz w:val="24"/>
        </w:rPr>
        <w:t>ajor</w:t>
      </w:r>
      <w:r w:rsidRPr="00C45264">
        <w:rPr>
          <w:rFonts w:ascii="Times New Roman" w:hAnsi="Times New Roman" w:cs="Times New Roman"/>
          <w:sz w:val="24"/>
        </w:rPr>
        <w:t xml:space="preserve"> issues surround</w:t>
      </w:r>
      <w:r w:rsidR="009F74B8" w:rsidRPr="00C45264">
        <w:rPr>
          <w:rFonts w:ascii="Times New Roman" w:hAnsi="Times New Roman" w:cs="Times New Roman"/>
          <w:sz w:val="24"/>
        </w:rPr>
        <w:t>ing</w:t>
      </w:r>
      <w:r w:rsidRPr="00C45264">
        <w:rPr>
          <w:rFonts w:ascii="Times New Roman" w:hAnsi="Times New Roman" w:cs="Times New Roman"/>
          <w:sz w:val="24"/>
        </w:rPr>
        <w:t xml:space="preserve"> the distribution</w:t>
      </w:r>
      <w:r w:rsidR="00AE5C4F" w:rsidRPr="00C45264">
        <w:rPr>
          <w:rFonts w:ascii="Times New Roman" w:hAnsi="Times New Roman" w:cs="Times New Roman"/>
          <w:sz w:val="24"/>
        </w:rPr>
        <w:t xml:space="preserve"> and dispensing</w:t>
      </w:r>
      <w:r w:rsidRPr="00C45264">
        <w:rPr>
          <w:rFonts w:ascii="Times New Roman" w:hAnsi="Times New Roman" w:cs="Times New Roman"/>
          <w:sz w:val="24"/>
        </w:rPr>
        <w:t xml:space="preserve"> infrastructure</w:t>
      </w:r>
      <w:r w:rsidR="00AE5C4F" w:rsidRPr="00C45264">
        <w:rPr>
          <w:rFonts w:ascii="Times New Roman" w:hAnsi="Times New Roman" w:cs="Times New Roman"/>
          <w:sz w:val="24"/>
        </w:rPr>
        <w:t xml:space="preserve"> is </w:t>
      </w:r>
      <w:r w:rsidR="009F74B8" w:rsidRPr="00C45264">
        <w:rPr>
          <w:rFonts w:ascii="Times New Roman" w:hAnsi="Times New Roman" w:cs="Times New Roman"/>
          <w:sz w:val="24"/>
        </w:rPr>
        <w:t>large</w:t>
      </w:r>
      <w:r w:rsidRPr="00C45264">
        <w:rPr>
          <w:rFonts w:ascii="Times New Roman" w:hAnsi="Times New Roman" w:cs="Times New Roman"/>
          <w:sz w:val="24"/>
        </w:rPr>
        <w:t xml:space="preserve"> overall energy use during </w:t>
      </w:r>
      <w:r w:rsidRPr="00C45264">
        <w:rPr>
          <w:rFonts w:ascii="Times New Roman" w:hAnsi="Times New Roman" w:cs="Times New Roman"/>
          <w:sz w:val="24"/>
        </w:rPr>
        <w:lastRenderedPageBreak/>
        <w:t>delivery, uniform codes and standards, and right-of-way approvals. Hydrogen delivery at the dispensing sites or filling stations is complicated particularly because this is where the consumer interface with the hydrogen takes place. The only long-term solution to the delivery problem may be to transport the hydrogen in liquid or solid form, using chemical hydrides or</w:t>
      </w:r>
      <w:r w:rsidR="009F74B8" w:rsidRPr="00C45264">
        <w:rPr>
          <w:rFonts w:ascii="Times New Roman" w:hAnsi="Times New Roman" w:cs="Times New Roman"/>
          <w:sz w:val="24"/>
        </w:rPr>
        <w:t xml:space="preserve"> other compounds</w:t>
      </w:r>
      <w:r w:rsidRPr="00C45264">
        <w:rPr>
          <w:rFonts w:ascii="Times New Roman" w:hAnsi="Times New Roman" w:cs="Times New Roman"/>
          <w:sz w:val="24"/>
        </w:rPr>
        <w:t xml:space="preserve"> </w:t>
      </w:r>
      <w:r w:rsidR="009F74B8" w:rsidRPr="00C45264">
        <w:rPr>
          <w:rFonts w:ascii="Times New Roman" w:hAnsi="Times New Roman" w:cs="Times New Roman"/>
          <w:sz w:val="24"/>
        </w:rPr>
        <w:t xml:space="preserve">(e.g. </w:t>
      </w:r>
      <w:r w:rsidRPr="00C45264">
        <w:rPr>
          <w:rFonts w:ascii="Times New Roman" w:hAnsi="Times New Roman" w:cs="Times New Roman"/>
          <w:sz w:val="24"/>
        </w:rPr>
        <w:t>methanol</w:t>
      </w:r>
      <w:r w:rsidR="009F74B8" w:rsidRPr="00C45264">
        <w:rPr>
          <w:rFonts w:ascii="Times New Roman" w:hAnsi="Times New Roman" w:cs="Times New Roman"/>
          <w:sz w:val="24"/>
        </w:rPr>
        <w:t>)</w:t>
      </w:r>
      <w:r w:rsidRPr="00C45264">
        <w:rPr>
          <w:rFonts w:ascii="Times New Roman" w:hAnsi="Times New Roman" w:cs="Times New Roman"/>
          <w:sz w:val="24"/>
        </w:rPr>
        <w:t xml:space="preserve"> as carriers. Alternatively, the transition technologies, such as electrolysis, might continue to be used.</w:t>
      </w:r>
    </w:p>
    <w:p w:rsidR="00EA1863" w:rsidRDefault="002C05FE" w:rsidP="005521D6">
      <w:pPr>
        <w:spacing w:line="360" w:lineRule="auto"/>
        <w:jc w:val="both"/>
        <w:rPr>
          <w:rFonts w:ascii="Times New Roman" w:hAnsi="Times New Roman" w:cs="Times New Roman"/>
          <w:sz w:val="24"/>
        </w:rPr>
      </w:pPr>
      <w:r w:rsidRPr="00C45264">
        <w:rPr>
          <w:rFonts w:ascii="Times New Roman" w:hAnsi="Times New Roman" w:cs="Times New Roman"/>
          <w:sz w:val="24"/>
        </w:rPr>
        <w:t>The principal challenge</w:t>
      </w:r>
      <w:r w:rsidR="009F74B8" w:rsidRPr="00C45264">
        <w:rPr>
          <w:rFonts w:ascii="Times New Roman" w:hAnsi="Times New Roman" w:cs="Times New Roman"/>
          <w:sz w:val="24"/>
        </w:rPr>
        <w:t>s</w:t>
      </w:r>
      <w:r w:rsidRPr="00C45264">
        <w:rPr>
          <w:rFonts w:ascii="Times New Roman" w:hAnsi="Times New Roman" w:cs="Times New Roman"/>
          <w:sz w:val="24"/>
        </w:rPr>
        <w:t xml:space="preserve"> </w:t>
      </w:r>
      <w:r w:rsidR="009F74B8" w:rsidRPr="00C45264">
        <w:rPr>
          <w:rFonts w:ascii="Times New Roman" w:hAnsi="Times New Roman" w:cs="Times New Roman"/>
          <w:sz w:val="24"/>
        </w:rPr>
        <w:t xml:space="preserve">are </w:t>
      </w:r>
      <w:r w:rsidRPr="00C45264">
        <w:rPr>
          <w:rFonts w:ascii="Times New Roman" w:hAnsi="Times New Roman" w:cs="Times New Roman"/>
          <w:sz w:val="24"/>
        </w:rPr>
        <w:t>to develop a hydrogen appliance with demonstrated mass producibility and capable of operation in</w:t>
      </w:r>
      <w:r w:rsidR="00AF0B29">
        <w:rPr>
          <w:rFonts w:ascii="Times New Roman" w:hAnsi="Times New Roman" w:cs="Times New Roman"/>
          <w:sz w:val="24"/>
        </w:rPr>
        <w:t xml:space="preserve"> service stations and possibly at</w:t>
      </w:r>
      <w:r w:rsidRPr="00C45264">
        <w:rPr>
          <w:rFonts w:ascii="Times New Roman" w:hAnsi="Times New Roman" w:cs="Times New Roman"/>
          <w:sz w:val="24"/>
        </w:rPr>
        <w:t xml:space="preserve"> homes. The appliance would have to operate reliably and safely with only periodic surveillance by relatively unskilled personnel (station attendants and consumers). It would be the critical component of the integrated, standardized fueling facilities essential for a hydrogen transition.</w:t>
      </w:r>
    </w:p>
    <w:p w:rsidR="00EA1863" w:rsidRDefault="00EA1863" w:rsidP="00A572A1">
      <w:pPr>
        <w:jc w:val="both"/>
        <w:rPr>
          <w:rFonts w:ascii="Times New Roman" w:hAnsi="Times New Roman" w:cs="Times New Roman"/>
          <w:sz w:val="24"/>
        </w:rPr>
      </w:pPr>
    </w:p>
    <w:p w:rsidR="00A45845" w:rsidRDefault="00A45845" w:rsidP="00AF0B29">
      <w:pPr>
        <w:jc w:val="both"/>
        <w:rPr>
          <w:rFonts w:ascii="Times New Roman" w:hAnsi="Times New Roman" w:cs="Times New Roman"/>
          <w:sz w:val="24"/>
        </w:rPr>
      </w:pPr>
      <w:r>
        <w:rPr>
          <w:noProof/>
        </w:rPr>
        <w:drawing>
          <wp:inline distT="0" distB="0" distL="0" distR="0" wp14:anchorId="2F52B13A" wp14:editId="12A5C09B">
            <wp:extent cx="5943600" cy="2434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434590"/>
                    </a:xfrm>
                    <a:prstGeom prst="rect">
                      <a:avLst/>
                    </a:prstGeom>
                  </pic:spPr>
                </pic:pic>
              </a:graphicData>
            </a:graphic>
          </wp:inline>
        </w:drawing>
      </w:r>
    </w:p>
    <w:p w:rsidR="00D9110A" w:rsidRDefault="00D9110A" w:rsidP="00AF0B29">
      <w:pPr>
        <w:jc w:val="both"/>
        <w:rPr>
          <w:rFonts w:ascii="Times New Roman" w:hAnsi="Times New Roman" w:cs="Times New Roman"/>
          <w:sz w:val="24"/>
        </w:rPr>
      </w:pPr>
      <w:r w:rsidRPr="00067180">
        <w:rPr>
          <w:rFonts w:ascii="Times New Roman" w:hAnsi="Times New Roman" w:cs="Times New Roman"/>
          <w:sz w:val="24"/>
        </w:rPr>
        <w:t xml:space="preserve">                Figure:</w:t>
      </w:r>
      <w:r>
        <w:rPr>
          <w:rFonts w:ascii="Times New Roman" w:hAnsi="Times New Roman" w:cs="Times New Roman"/>
          <w:sz w:val="24"/>
        </w:rPr>
        <w:t xml:space="preserve"> Representation of hydrogen distribution and dispensation. </w:t>
      </w:r>
      <w:r>
        <w:rPr>
          <w:rFonts w:ascii="Times New Roman" w:hAnsi="Times New Roman" w:cs="Times New Roman"/>
          <w:sz w:val="24"/>
          <w:vertAlign w:val="superscript"/>
        </w:rPr>
        <w:t>[1]</w:t>
      </w:r>
    </w:p>
    <w:p w:rsidR="00D9110A" w:rsidRDefault="00D9110A" w:rsidP="00AF0B29">
      <w:pPr>
        <w:jc w:val="both"/>
        <w:rPr>
          <w:rFonts w:ascii="Times New Roman" w:hAnsi="Times New Roman" w:cs="Times New Roman"/>
          <w:sz w:val="24"/>
        </w:rPr>
      </w:pPr>
    </w:p>
    <w:p w:rsidR="00BE519B" w:rsidRPr="00BE519B" w:rsidRDefault="00D9110A" w:rsidP="00BE519B">
      <w:pPr>
        <w:jc w:val="both"/>
        <w:rPr>
          <w:rFonts w:ascii="Times New Roman" w:hAnsi="Times New Roman" w:cs="Times New Roman"/>
          <w:sz w:val="16"/>
        </w:rPr>
      </w:pPr>
      <w:r w:rsidRPr="00D9110A">
        <w:rPr>
          <w:rFonts w:ascii="Times New Roman" w:hAnsi="Times New Roman" w:cs="Times New Roman"/>
          <w:sz w:val="16"/>
        </w:rPr>
        <w:t xml:space="preserve">[1] </w:t>
      </w:r>
      <w:proofErr w:type="spellStart"/>
      <w:r w:rsidR="00BE519B" w:rsidRPr="00BE519B">
        <w:rPr>
          <w:rFonts w:ascii="Times New Roman" w:hAnsi="Times New Roman" w:cs="Times New Roman"/>
          <w:sz w:val="16"/>
        </w:rPr>
        <w:t>Reddi</w:t>
      </w:r>
      <w:proofErr w:type="spellEnd"/>
      <w:r w:rsidR="00BE519B" w:rsidRPr="00BE519B">
        <w:rPr>
          <w:rFonts w:ascii="Times New Roman" w:hAnsi="Times New Roman" w:cs="Times New Roman"/>
          <w:sz w:val="16"/>
        </w:rPr>
        <w:t xml:space="preserve"> K, </w:t>
      </w:r>
      <w:proofErr w:type="spellStart"/>
      <w:r w:rsidR="00BE519B" w:rsidRPr="00BE519B">
        <w:rPr>
          <w:rFonts w:ascii="Times New Roman" w:hAnsi="Times New Roman" w:cs="Times New Roman"/>
          <w:sz w:val="16"/>
        </w:rPr>
        <w:t>Elgowainy</w:t>
      </w:r>
      <w:proofErr w:type="spellEnd"/>
      <w:r w:rsidR="00BE519B" w:rsidRPr="00BE519B">
        <w:rPr>
          <w:rFonts w:ascii="Times New Roman" w:hAnsi="Times New Roman" w:cs="Times New Roman"/>
          <w:sz w:val="16"/>
        </w:rPr>
        <w:t xml:space="preserve"> A, </w:t>
      </w:r>
      <w:proofErr w:type="spellStart"/>
      <w:r w:rsidR="00BE519B" w:rsidRPr="00BE519B">
        <w:rPr>
          <w:rFonts w:ascii="Times New Roman" w:hAnsi="Times New Roman" w:cs="Times New Roman"/>
          <w:sz w:val="16"/>
        </w:rPr>
        <w:t>Rustagi</w:t>
      </w:r>
      <w:proofErr w:type="spellEnd"/>
      <w:r w:rsidR="00BE519B" w:rsidRPr="00BE519B">
        <w:rPr>
          <w:rFonts w:ascii="Times New Roman" w:hAnsi="Times New Roman" w:cs="Times New Roman"/>
          <w:sz w:val="16"/>
        </w:rPr>
        <w:t xml:space="preserve"> N, Gupta E. Impact of hydrogen refueling configurations and market parameters on the refueling cost of hydrogen, </w:t>
      </w:r>
      <w:proofErr w:type="spellStart"/>
      <w:r w:rsidR="00BE519B" w:rsidRPr="00BE519B">
        <w:rPr>
          <w:rFonts w:ascii="Times New Roman" w:hAnsi="Times New Roman" w:cs="Times New Roman"/>
          <w:sz w:val="16"/>
        </w:rPr>
        <w:t>Int</w:t>
      </w:r>
      <w:proofErr w:type="spellEnd"/>
      <w:r w:rsidR="00BE519B" w:rsidRPr="00BE519B">
        <w:rPr>
          <w:rFonts w:ascii="Times New Roman" w:hAnsi="Times New Roman" w:cs="Times New Roman"/>
          <w:sz w:val="16"/>
        </w:rPr>
        <w:t xml:space="preserve"> J Hydrogen Energy 2017;42(34):21855-65</w:t>
      </w:r>
      <w:r w:rsidR="00BE519B">
        <w:rPr>
          <w:rFonts w:ascii="Times New Roman" w:hAnsi="Times New Roman" w:cs="Times New Roman"/>
          <w:sz w:val="16"/>
        </w:rPr>
        <w:t>.</w:t>
      </w:r>
    </w:p>
    <w:sectPr w:rsidR="00BE519B" w:rsidRPr="00BE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A0"/>
    <w:rsid w:val="00067180"/>
    <w:rsid w:val="001C08E3"/>
    <w:rsid w:val="00271F11"/>
    <w:rsid w:val="002C05FE"/>
    <w:rsid w:val="003D680C"/>
    <w:rsid w:val="005521D6"/>
    <w:rsid w:val="005F0923"/>
    <w:rsid w:val="006E1DCB"/>
    <w:rsid w:val="007859A0"/>
    <w:rsid w:val="008579BD"/>
    <w:rsid w:val="009619BD"/>
    <w:rsid w:val="009F74B8"/>
    <w:rsid w:val="00A45845"/>
    <w:rsid w:val="00A572A1"/>
    <w:rsid w:val="00AE5C4F"/>
    <w:rsid w:val="00AF0B29"/>
    <w:rsid w:val="00BA3C28"/>
    <w:rsid w:val="00BB1532"/>
    <w:rsid w:val="00BB2CA3"/>
    <w:rsid w:val="00BE519B"/>
    <w:rsid w:val="00C304B9"/>
    <w:rsid w:val="00C45264"/>
    <w:rsid w:val="00D73AEB"/>
    <w:rsid w:val="00D9110A"/>
    <w:rsid w:val="00EA1863"/>
    <w:rsid w:val="00FA3176"/>
    <w:rsid w:val="00FA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B29"/>
    <w:pPr>
      <w:spacing w:after="0" w:line="240" w:lineRule="auto"/>
    </w:pPr>
  </w:style>
  <w:style w:type="paragraph" w:styleId="BalloonText">
    <w:name w:val="Balloon Text"/>
    <w:basedOn w:val="Normal"/>
    <w:link w:val="BalloonTextChar"/>
    <w:uiPriority w:val="99"/>
    <w:semiHidden/>
    <w:unhideWhenUsed/>
    <w:rsid w:val="00A4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45"/>
    <w:rPr>
      <w:rFonts w:ascii="Tahoma" w:hAnsi="Tahoma" w:cs="Tahoma"/>
      <w:sz w:val="16"/>
      <w:szCs w:val="16"/>
    </w:rPr>
  </w:style>
  <w:style w:type="character" w:styleId="Hyperlink">
    <w:name w:val="Hyperlink"/>
    <w:basedOn w:val="DefaultParagraphFont"/>
    <w:uiPriority w:val="99"/>
    <w:unhideWhenUsed/>
    <w:rsid w:val="00BE5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B29"/>
    <w:pPr>
      <w:spacing w:after="0" w:line="240" w:lineRule="auto"/>
    </w:pPr>
  </w:style>
  <w:style w:type="paragraph" w:styleId="BalloonText">
    <w:name w:val="Balloon Text"/>
    <w:basedOn w:val="Normal"/>
    <w:link w:val="BalloonTextChar"/>
    <w:uiPriority w:val="99"/>
    <w:semiHidden/>
    <w:unhideWhenUsed/>
    <w:rsid w:val="00A4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45"/>
    <w:rPr>
      <w:rFonts w:ascii="Tahoma" w:hAnsi="Tahoma" w:cs="Tahoma"/>
      <w:sz w:val="16"/>
      <w:szCs w:val="16"/>
    </w:rPr>
  </w:style>
  <w:style w:type="character" w:styleId="Hyperlink">
    <w:name w:val="Hyperlink"/>
    <w:basedOn w:val="DefaultParagraphFont"/>
    <w:uiPriority w:val="99"/>
    <w:unhideWhenUsed/>
    <w:rsid w:val="00BE5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2019-07-25T04:39:00Z</dcterms:created>
  <dcterms:modified xsi:type="dcterms:W3CDTF">2019-08-04T07:04:00Z</dcterms:modified>
</cp:coreProperties>
</file>